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0A" w:rsidRPr="009077DB" w:rsidRDefault="009077DB" w:rsidP="009077DB">
      <w:pPr>
        <w:jc w:val="center"/>
        <w:rPr>
          <w:rFonts w:ascii="Arial Nova Cond" w:hAnsi="Arial Nova Cond"/>
        </w:rPr>
      </w:pPr>
      <w:r w:rsidRPr="009077DB">
        <w:rPr>
          <w:rFonts w:ascii="Arial Nova Cond" w:hAnsi="Arial Nova Cond"/>
          <w:noProof/>
          <w:lang w:eastAsia="en-GB"/>
        </w:rPr>
        <w:drawing>
          <wp:inline distT="0" distB="0" distL="0" distR="0" wp14:anchorId="5E723E30" wp14:editId="5FC89313">
            <wp:extent cx="28575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p w:rsidR="009077DB" w:rsidRDefault="009077DB" w:rsidP="009077DB">
      <w:pPr>
        <w:jc w:val="right"/>
        <w:rPr>
          <w:rFonts w:ascii="Verdana Pro" w:hAnsi="Verdana Pro" w:cs="Arial"/>
          <w:sz w:val="24"/>
          <w:szCs w:val="24"/>
        </w:rPr>
      </w:pPr>
      <w:r>
        <w:rPr>
          <w:rFonts w:ascii="Verdana Pro" w:hAnsi="Verdana Pro" w:cs="Arial"/>
          <w:sz w:val="24"/>
          <w:szCs w:val="24"/>
        </w:rPr>
        <w:t>.</w:t>
      </w:r>
    </w:p>
    <w:p w:rsidR="00070BBC" w:rsidRDefault="00070BBC" w:rsidP="009077DB">
      <w:pPr>
        <w:jc w:val="right"/>
        <w:rPr>
          <w:rFonts w:ascii="Verdana Pro" w:hAnsi="Verdana Pro" w:cs="Arial"/>
          <w:sz w:val="24"/>
          <w:szCs w:val="24"/>
        </w:rPr>
      </w:pPr>
    </w:p>
    <w:p w:rsidR="00070BBC" w:rsidRDefault="00070BBC" w:rsidP="009077DB">
      <w:pPr>
        <w:jc w:val="right"/>
        <w:rPr>
          <w:rFonts w:ascii="Verdana Pro" w:hAnsi="Verdana Pro" w:cs="Arial"/>
          <w:sz w:val="24"/>
          <w:szCs w:val="24"/>
        </w:rPr>
      </w:pPr>
    </w:p>
    <w:p w:rsidR="00070BBC" w:rsidRDefault="00070BBC" w:rsidP="009077DB">
      <w:pPr>
        <w:jc w:val="right"/>
        <w:rPr>
          <w:rFonts w:ascii="Verdana Pro" w:hAnsi="Verdana Pro" w:cs="Arial"/>
          <w:sz w:val="24"/>
          <w:szCs w:val="24"/>
        </w:rPr>
      </w:pPr>
    </w:p>
    <w:p w:rsidR="009077DB" w:rsidRDefault="009077DB" w:rsidP="009077DB">
      <w:pPr>
        <w:jc w:val="right"/>
        <w:rPr>
          <w:rFonts w:ascii="Verdana Pro" w:hAnsi="Verdana Pro" w:cs="Arial"/>
          <w:sz w:val="24"/>
          <w:szCs w:val="24"/>
        </w:rPr>
      </w:pPr>
      <w:r>
        <w:rPr>
          <w:rFonts w:ascii="Verdana Pro" w:hAnsi="Verdana Pro" w:cs="Arial"/>
          <w:sz w:val="24"/>
          <w:szCs w:val="24"/>
        </w:rPr>
        <w:t>10 January 2018.</w:t>
      </w:r>
    </w:p>
    <w:p w:rsidR="009077DB" w:rsidRDefault="009077DB" w:rsidP="009077DB">
      <w:pPr>
        <w:rPr>
          <w:rFonts w:ascii="Verdana Pro" w:hAnsi="Verdana Pro" w:cs="Arial"/>
          <w:sz w:val="24"/>
          <w:szCs w:val="24"/>
        </w:rPr>
      </w:pPr>
      <w:r>
        <w:rPr>
          <w:rFonts w:ascii="Verdana Pro" w:hAnsi="Verdana Pro" w:cs="Arial"/>
          <w:sz w:val="24"/>
          <w:szCs w:val="24"/>
        </w:rPr>
        <w:t>Planning Dept.,</w:t>
      </w:r>
    </w:p>
    <w:p w:rsidR="009077DB" w:rsidRDefault="009077DB" w:rsidP="009077DB">
      <w:pPr>
        <w:rPr>
          <w:rFonts w:ascii="Verdana Pro" w:hAnsi="Verdana Pro" w:cs="Arial"/>
          <w:sz w:val="24"/>
          <w:szCs w:val="24"/>
        </w:rPr>
      </w:pPr>
      <w:r>
        <w:rPr>
          <w:rFonts w:ascii="Verdana Pro" w:hAnsi="Verdana Pro" w:cs="Arial"/>
          <w:sz w:val="24"/>
          <w:szCs w:val="24"/>
        </w:rPr>
        <w:t>Waverley Borough Council,</w:t>
      </w:r>
    </w:p>
    <w:p w:rsidR="009077DB" w:rsidRDefault="009077DB" w:rsidP="009077DB">
      <w:pPr>
        <w:rPr>
          <w:rFonts w:ascii="Verdana Pro" w:hAnsi="Verdana Pro" w:cs="Arial"/>
          <w:sz w:val="24"/>
          <w:szCs w:val="24"/>
        </w:rPr>
      </w:pPr>
      <w:r>
        <w:rPr>
          <w:rFonts w:ascii="Verdana Pro" w:hAnsi="Verdana Pro" w:cs="Arial"/>
          <w:sz w:val="24"/>
          <w:szCs w:val="24"/>
        </w:rPr>
        <w:t>The Burys,</w:t>
      </w:r>
    </w:p>
    <w:p w:rsidR="009077DB" w:rsidRDefault="009077DB" w:rsidP="009077DB">
      <w:pPr>
        <w:rPr>
          <w:rFonts w:ascii="Verdana Pro" w:hAnsi="Verdana Pro" w:cs="Arial"/>
          <w:sz w:val="24"/>
          <w:szCs w:val="24"/>
        </w:rPr>
      </w:pPr>
      <w:r>
        <w:rPr>
          <w:rFonts w:ascii="Verdana Pro" w:hAnsi="Verdana Pro" w:cs="Arial"/>
          <w:sz w:val="24"/>
          <w:szCs w:val="24"/>
        </w:rPr>
        <w:t xml:space="preserve">GODALMING.                </w:t>
      </w:r>
      <w:proofErr w:type="gramStart"/>
      <w:r>
        <w:rPr>
          <w:rFonts w:ascii="Verdana Pro" w:hAnsi="Verdana Pro" w:cs="Arial"/>
          <w:sz w:val="24"/>
          <w:szCs w:val="24"/>
        </w:rPr>
        <w:t>BY  EMAIL</w:t>
      </w:r>
      <w:proofErr w:type="gramEnd"/>
    </w:p>
    <w:p w:rsidR="009077DB" w:rsidRDefault="009077DB" w:rsidP="009077DB">
      <w:pPr>
        <w:rPr>
          <w:rFonts w:ascii="Verdana Pro" w:hAnsi="Verdana Pro" w:cs="Arial"/>
          <w:sz w:val="24"/>
          <w:szCs w:val="24"/>
        </w:rPr>
      </w:pPr>
    </w:p>
    <w:p w:rsidR="009077DB" w:rsidRDefault="009077DB" w:rsidP="00E71BC0">
      <w:pPr>
        <w:rPr>
          <w:rFonts w:ascii="Verdana Pro" w:hAnsi="Verdana Pro" w:cs="Arial"/>
          <w:sz w:val="24"/>
          <w:szCs w:val="24"/>
        </w:rPr>
      </w:pPr>
      <w:r>
        <w:rPr>
          <w:rFonts w:ascii="Verdana Pro" w:hAnsi="Verdana Pro" w:cs="Arial"/>
          <w:sz w:val="24"/>
          <w:szCs w:val="24"/>
        </w:rPr>
        <w:t xml:space="preserve">Dear </w:t>
      </w:r>
      <w:proofErr w:type="gramStart"/>
      <w:r>
        <w:rPr>
          <w:rFonts w:ascii="Verdana Pro" w:hAnsi="Verdana Pro" w:cs="Arial"/>
          <w:sz w:val="24"/>
          <w:szCs w:val="24"/>
        </w:rPr>
        <w:t>Sirs,</w:t>
      </w:r>
      <w:r w:rsidR="00E71BC0">
        <w:rPr>
          <w:rFonts w:ascii="Verdana Pro" w:hAnsi="Verdana Pro" w:cs="Arial"/>
          <w:sz w:val="24"/>
          <w:szCs w:val="24"/>
        </w:rPr>
        <w:t xml:space="preserve">   </w:t>
      </w:r>
      <w:proofErr w:type="gramEnd"/>
      <w:r w:rsidR="00E71BC0">
        <w:rPr>
          <w:rFonts w:ascii="Verdana Pro" w:hAnsi="Verdana Pro" w:cs="Arial"/>
          <w:sz w:val="24"/>
          <w:szCs w:val="24"/>
        </w:rPr>
        <w:t xml:space="preserve">              </w:t>
      </w:r>
      <w:r>
        <w:rPr>
          <w:rFonts w:ascii="Verdana Pro" w:hAnsi="Verdana Pro" w:cs="Arial"/>
          <w:sz w:val="24"/>
          <w:szCs w:val="24"/>
        </w:rPr>
        <w:t>Planning Application 2017</w:t>
      </w:r>
      <w:r w:rsidR="00070BBC">
        <w:rPr>
          <w:rFonts w:ascii="Verdana Pro" w:hAnsi="Verdana Pro" w:cs="Arial"/>
          <w:sz w:val="24"/>
          <w:szCs w:val="24"/>
        </w:rPr>
        <w:t>/</w:t>
      </w:r>
      <w:r>
        <w:rPr>
          <w:rFonts w:ascii="Verdana Pro" w:hAnsi="Verdana Pro" w:cs="Arial"/>
          <w:sz w:val="24"/>
          <w:szCs w:val="24"/>
        </w:rPr>
        <w:t>2320</w:t>
      </w:r>
    </w:p>
    <w:p w:rsidR="009077DB" w:rsidRDefault="009077DB" w:rsidP="009077DB">
      <w:pPr>
        <w:jc w:val="center"/>
        <w:rPr>
          <w:rFonts w:ascii="Verdana Pro" w:hAnsi="Verdana Pro" w:cs="Arial"/>
          <w:sz w:val="24"/>
          <w:szCs w:val="24"/>
        </w:rPr>
      </w:pPr>
      <w:proofErr w:type="gramStart"/>
      <w:r>
        <w:rPr>
          <w:rFonts w:ascii="Verdana Pro" w:hAnsi="Verdana Pro" w:cs="Arial"/>
          <w:sz w:val="24"/>
          <w:szCs w:val="24"/>
        </w:rPr>
        <w:t>12  Kings</w:t>
      </w:r>
      <w:proofErr w:type="gramEnd"/>
      <w:r>
        <w:rPr>
          <w:rFonts w:ascii="Verdana Pro" w:hAnsi="Verdana Pro" w:cs="Arial"/>
          <w:sz w:val="24"/>
          <w:szCs w:val="24"/>
        </w:rPr>
        <w:t xml:space="preserve"> Road,  </w:t>
      </w:r>
      <w:proofErr w:type="spellStart"/>
      <w:r>
        <w:rPr>
          <w:rFonts w:ascii="Verdana Pro" w:hAnsi="Verdana Pro" w:cs="Arial"/>
          <w:sz w:val="24"/>
          <w:szCs w:val="24"/>
        </w:rPr>
        <w:t>Haslemere</w:t>
      </w:r>
      <w:proofErr w:type="spellEnd"/>
      <w:r>
        <w:rPr>
          <w:rFonts w:ascii="Verdana Pro" w:hAnsi="Verdana Pro" w:cs="Arial"/>
          <w:sz w:val="24"/>
          <w:szCs w:val="24"/>
        </w:rPr>
        <w:t>.</w:t>
      </w:r>
    </w:p>
    <w:p w:rsidR="009077DB" w:rsidRDefault="009077DB" w:rsidP="009077DB">
      <w:pPr>
        <w:rPr>
          <w:rFonts w:ascii="Verdana Pro" w:hAnsi="Verdana Pro" w:cs="Arial"/>
          <w:sz w:val="24"/>
          <w:szCs w:val="24"/>
        </w:rPr>
      </w:pPr>
      <w:r>
        <w:rPr>
          <w:rFonts w:ascii="Verdana Pro" w:hAnsi="Verdana Pro" w:cs="Arial"/>
          <w:sz w:val="24"/>
          <w:szCs w:val="24"/>
        </w:rPr>
        <w:t>The Society</w:t>
      </w:r>
      <w:r w:rsidR="00713448">
        <w:rPr>
          <w:rFonts w:ascii="Verdana Pro" w:hAnsi="Verdana Pro" w:cs="Arial"/>
          <w:sz w:val="24"/>
          <w:szCs w:val="24"/>
        </w:rPr>
        <w:t xml:space="preserve"> considers that this is an appropriate development of this site whi</w:t>
      </w:r>
      <w:r w:rsidR="00E71BC0">
        <w:rPr>
          <w:rFonts w:ascii="Verdana Pro" w:hAnsi="Verdana Pro" w:cs="Arial"/>
          <w:sz w:val="24"/>
          <w:szCs w:val="24"/>
        </w:rPr>
        <w:t>ch</w:t>
      </w:r>
      <w:r w:rsidR="00713448">
        <w:rPr>
          <w:rFonts w:ascii="Verdana Pro" w:hAnsi="Verdana Pro" w:cs="Arial"/>
          <w:sz w:val="24"/>
          <w:szCs w:val="24"/>
        </w:rPr>
        <w:t xml:space="preserve"> address</w:t>
      </w:r>
      <w:r w:rsidR="00E71BC0">
        <w:rPr>
          <w:rFonts w:ascii="Verdana Pro" w:hAnsi="Verdana Pro" w:cs="Arial"/>
          <w:sz w:val="24"/>
          <w:szCs w:val="24"/>
        </w:rPr>
        <w:t>es</w:t>
      </w:r>
      <w:r w:rsidR="00713448">
        <w:rPr>
          <w:rFonts w:ascii="Verdana Pro" w:hAnsi="Verdana Pro" w:cs="Arial"/>
          <w:sz w:val="24"/>
          <w:szCs w:val="24"/>
        </w:rPr>
        <w:t xml:space="preserve"> the need for more housing.</w:t>
      </w:r>
    </w:p>
    <w:p w:rsidR="00713448" w:rsidRDefault="00713448" w:rsidP="009077DB">
      <w:pPr>
        <w:rPr>
          <w:rFonts w:ascii="Verdana Pro" w:hAnsi="Verdana Pro" w:cs="Arial"/>
          <w:sz w:val="24"/>
          <w:szCs w:val="24"/>
        </w:rPr>
      </w:pPr>
      <w:proofErr w:type="gramStart"/>
      <w:r>
        <w:rPr>
          <w:rFonts w:ascii="Verdana Pro" w:hAnsi="Verdana Pro" w:cs="Arial"/>
          <w:sz w:val="24"/>
          <w:szCs w:val="24"/>
        </w:rPr>
        <w:t>However</w:t>
      </w:r>
      <w:proofErr w:type="gramEnd"/>
      <w:r>
        <w:rPr>
          <w:rFonts w:ascii="Verdana Pro" w:hAnsi="Verdana Pro" w:cs="Arial"/>
          <w:sz w:val="24"/>
          <w:szCs w:val="24"/>
        </w:rPr>
        <w:t xml:space="preserve"> we feel compelled to comment on the lack of information in this submitted application. Per the Local Plan policy D4 the Council undertakes to ensure that a </w:t>
      </w:r>
      <w:proofErr w:type="gramStart"/>
      <w:r>
        <w:rPr>
          <w:rFonts w:ascii="Verdana Pro" w:hAnsi="Verdana Pro" w:cs="Arial"/>
          <w:sz w:val="24"/>
          <w:szCs w:val="24"/>
        </w:rPr>
        <w:t>high quality</w:t>
      </w:r>
      <w:proofErr w:type="gramEnd"/>
      <w:r>
        <w:rPr>
          <w:rFonts w:ascii="Verdana Pro" w:hAnsi="Verdana Pro" w:cs="Arial"/>
          <w:sz w:val="24"/>
          <w:szCs w:val="24"/>
        </w:rPr>
        <w:t xml:space="preserve"> design is achieved. The ‘devil is in the detail’ and the Council must have far more detailed information at this planning application stage to enable it to deal comprehensively with an application and to meet </w:t>
      </w:r>
      <w:r w:rsidR="00E71BC0">
        <w:rPr>
          <w:rFonts w:ascii="Verdana Pro" w:hAnsi="Verdana Pro" w:cs="Arial"/>
          <w:sz w:val="24"/>
          <w:szCs w:val="24"/>
        </w:rPr>
        <w:t>this</w:t>
      </w:r>
      <w:r>
        <w:rPr>
          <w:rFonts w:ascii="Verdana Pro" w:hAnsi="Verdana Pro" w:cs="Arial"/>
          <w:sz w:val="24"/>
          <w:szCs w:val="24"/>
        </w:rPr>
        <w:t xml:space="preserve"> policy obligation. This must be done BEFORE any approval is given as trying to agree the incorporation of good quality materials (as opposed to the cheapest) can only be done pending and not after an approval.</w:t>
      </w:r>
    </w:p>
    <w:p w:rsidR="00C65832" w:rsidRDefault="00C65832" w:rsidP="009077DB">
      <w:pPr>
        <w:rPr>
          <w:rFonts w:ascii="Verdana Pro" w:hAnsi="Verdana Pro" w:cs="Arial"/>
          <w:sz w:val="24"/>
          <w:szCs w:val="24"/>
        </w:rPr>
      </w:pPr>
      <w:proofErr w:type="gramStart"/>
      <w:r>
        <w:rPr>
          <w:rFonts w:ascii="Verdana Pro" w:hAnsi="Verdana Pro" w:cs="Arial"/>
          <w:sz w:val="24"/>
          <w:szCs w:val="24"/>
        </w:rPr>
        <w:t>Specifically</w:t>
      </w:r>
      <w:proofErr w:type="gramEnd"/>
      <w:r>
        <w:rPr>
          <w:rFonts w:ascii="Verdana Pro" w:hAnsi="Verdana Pro" w:cs="Arial"/>
          <w:sz w:val="24"/>
          <w:szCs w:val="24"/>
        </w:rPr>
        <w:t xml:space="preserve"> the only materials information given is that the roof will be covered with Duo Plain tiles and the walls will be built using ‘red bricks’. Duo tiles are not clay tiles and are available in different colours. The typical </w:t>
      </w:r>
      <w:proofErr w:type="spellStart"/>
      <w:r>
        <w:rPr>
          <w:rFonts w:ascii="Verdana Pro" w:hAnsi="Verdana Pro" w:cs="Arial"/>
          <w:sz w:val="24"/>
          <w:szCs w:val="24"/>
        </w:rPr>
        <w:t>Haslemere</w:t>
      </w:r>
      <w:proofErr w:type="spellEnd"/>
      <w:r>
        <w:rPr>
          <w:rFonts w:ascii="Verdana Pro" w:hAnsi="Verdana Pro" w:cs="Arial"/>
          <w:sz w:val="24"/>
          <w:szCs w:val="24"/>
        </w:rPr>
        <w:t xml:space="preserve"> roof is covered in brown clay tiles </w:t>
      </w:r>
      <w:r w:rsidR="00E71BC0">
        <w:rPr>
          <w:rFonts w:ascii="Verdana Pro" w:hAnsi="Verdana Pro" w:cs="Arial"/>
          <w:sz w:val="24"/>
          <w:szCs w:val="24"/>
        </w:rPr>
        <w:t xml:space="preserve">(see the </w:t>
      </w:r>
      <w:proofErr w:type="spellStart"/>
      <w:r w:rsidR="00E71BC0">
        <w:rPr>
          <w:rFonts w:ascii="Verdana Pro" w:hAnsi="Verdana Pro" w:cs="Arial"/>
          <w:sz w:val="24"/>
          <w:szCs w:val="24"/>
        </w:rPr>
        <w:t>Haslemere</w:t>
      </w:r>
      <w:proofErr w:type="spellEnd"/>
      <w:r w:rsidR="00E71BC0">
        <w:rPr>
          <w:rFonts w:ascii="Verdana Pro" w:hAnsi="Verdana Pro" w:cs="Arial"/>
          <w:sz w:val="24"/>
          <w:szCs w:val="24"/>
        </w:rPr>
        <w:t xml:space="preserve"> Design Statement) </w:t>
      </w:r>
      <w:r>
        <w:rPr>
          <w:rFonts w:ascii="Verdana Pro" w:hAnsi="Verdana Pro" w:cs="Arial"/>
          <w:sz w:val="24"/>
          <w:szCs w:val="24"/>
        </w:rPr>
        <w:t xml:space="preserve">and not grey modern manufactured tiles. Brick quality (frost resistance and low moisture absorbency) </w:t>
      </w:r>
      <w:r w:rsidR="00E71BC0">
        <w:rPr>
          <w:rFonts w:ascii="Verdana Pro" w:hAnsi="Verdana Pro" w:cs="Arial"/>
          <w:sz w:val="24"/>
          <w:szCs w:val="24"/>
        </w:rPr>
        <w:t xml:space="preserve">as well as appearance </w:t>
      </w:r>
      <w:r>
        <w:rPr>
          <w:rFonts w:ascii="Verdana Pro" w:hAnsi="Verdana Pro" w:cs="Arial"/>
          <w:sz w:val="24"/>
          <w:szCs w:val="24"/>
        </w:rPr>
        <w:t>is very important for the longevity of the proposed building.</w:t>
      </w:r>
    </w:p>
    <w:p w:rsidR="00C65832" w:rsidRDefault="00C65832" w:rsidP="00E71BC0">
      <w:pPr>
        <w:jc w:val="center"/>
        <w:rPr>
          <w:rFonts w:ascii="Verdana Pro" w:hAnsi="Verdana Pro" w:cs="Arial"/>
          <w:sz w:val="24"/>
          <w:szCs w:val="24"/>
        </w:rPr>
      </w:pPr>
      <w:r>
        <w:rPr>
          <w:rFonts w:ascii="Verdana Pro" w:hAnsi="Verdana Pro" w:cs="Arial"/>
          <w:sz w:val="24"/>
          <w:szCs w:val="24"/>
        </w:rPr>
        <w:t>1</w:t>
      </w:r>
    </w:p>
    <w:p w:rsidR="00C65832" w:rsidRDefault="00C65832" w:rsidP="00E71BC0">
      <w:pPr>
        <w:jc w:val="center"/>
        <w:rPr>
          <w:rFonts w:ascii="Verdana Pro" w:hAnsi="Verdana Pro" w:cs="Arial"/>
          <w:sz w:val="24"/>
          <w:szCs w:val="24"/>
        </w:rPr>
      </w:pPr>
      <w:r w:rsidRPr="00C65832">
        <w:rPr>
          <w:rFonts w:ascii="Verdana Pro" w:hAnsi="Verdana Pro" w:cs="Arial"/>
          <w:noProof/>
          <w:sz w:val="24"/>
          <w:szCs w:val="24"/>
          <w:lang w:eastAsia="en-GB"/>
        </w:rPr>
        <w:lastRenderedPageBreak/>
        <w:drawing>
          <wp:inline distT="0" distB="0" distL="0" distR="0" wp14:anchorId="5E723E30" wp14:editId="5FC89313">
            <wp:extent cx="2857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p w:rsidR="00C65832" w:rsidRDefault="00C65832" w:rsidP="009077DB">
      <w:pPr>
        <w:rPr>
          <w:rFonts w:ascii="Verdana Pro" w:hAnsi="Verdana Pro" w:cs="Arial"/>
          <w:sz w:val="24"/>
          <w:szCs w:val="24"/>
        </w:rPr>
      </w:pPr>
    </w:p>
    <w:p w:rsidR="00C65832" w:rsidRDefault="00C65832" w:rsidP="009077DB">
      <w:pPr>
        <w:rPr>
          <w:rFonts w:ascii="Verdana Pro" w:hAnsi="Verdana Pro" w:cs="Arial"/>
          <w:sz w:val="24"/>
          <w:szCs w:val="24"/>
        </w:rPr>
      </w:pPr>
      <w:proofErr w:type="gramStart"/>
      <w:r>
        <w:rPr>
          <w:rFonts w:ascii="Verdana Pro" w:hAnsi="Verdana Pro" w:cs="Arial"/>
          <w:sz w:val="24"/>
          <w:szCs w:val="24"/>
        </w:rPr>
        <w:t>Both of these</w:t>
      </w:r>
      <w:proofErr w:type="gramEnd"/>
      <w:r>
        <w:rPr>
          <w:rFonts w:ascii="Verdana Pro" w:hAnsi="Verdana Pro" w:cs="Arial"/>
          <w:sz w:val="24"/>
          <w:szCs w:val="24"/>
        </w:rPr>
        <w:t xml:space="preserve"> materials are significant cost elements and need to be agreed with the developer </w:t>
      </w:r>
      <w:r w:rsidR="00E71BC0">
        <w:rPr>
          <w:rFonts w:ascii="Verdana Pro" w:hAnsi="Verdana Pro" w:cs="Arial"/>
          <w:sz w:val="24"/>
          <w:szCs w:val="24"/>
        </w:rPr>
        <w:t xml:space="preserve">(who will generally be seeking a lowest cost project to sell on) </w:t>
      </w:r>
      <w:r>
        <w:rPr>
          <w:rFonts w:ascii="Verdana Pro" w:hAnsi="Verdana Pro" w:cs="Arial"/>
          <w:sz w:val="24"/>
          <w:szCs w:val="24"/>
        </w:rPr>
        <w:t xml:space="preserve">before approval. Similarly gutters, rainwater pipes, eaves cladding and barge boards, window frames, doors and balcony balustrading are all prominent external features and should be agreed in principle before approval – not as a later condition attached to an approval. </w:t>
      </w:r>
    </w:p>
    <w:p w:rsidR="00E71BC0" w:rsidRDefault="00E71BC0" w:rsidP="009077DB">
      <w:pPr>
        <w:rPr>
          <w:rFonts w:ascii="Verdana Pro" w:hAnsi="Verdana Pro" w:cs="Arial"/>
          <w:sz w:val="24"/>
          <w:szCs w:val="24"/>
        </w:rPr>
      </w:pPr>
    </w:p>
    <w:p w:rsidR="00E71BC0" w:rsidRDefault="00E71BC0" w:rsidP="009077DB">
      <w:pPr>
        <w:rPr>
          <w:rFonts w:ascii="Verdana Pro" w:hAnsi="Verdana Pro" w:cs="Arial"/>
          <w:sz w:val="24"/>
          <w:szCs w:val="24"/>
        </w:rPr>
      </w:pPr>
      <w:r>
        <w:rPr>
          <w:rFonts w:ascii="Verdana Pro" w:hAnsi="Verdana Pro" w:cs="Arial"/>
          <w:sz w:val="24"/>
          <w:szCs w:val="24"/>
        </w:rPr>
        <w:t xml:space="preserve">Yours faithfully,    </w:t>
      </w:r>
    </w:p>
    <w:p w:rsidR="00E71BC0" w:rsidRDefault="00E71BC0" w:rsidP="009077DB">
      <w:pPr>
        <w:rPr>
          <w:rFonts w:ascii="Verdana Pro" w:hAnsi="Verdana Pro" w:cs="Arial"/>
          <w:sz w:val="24"/>
          <w:szCs w:val="24"/>
        </w:rPr>
      </w:pPr>
      <w:r>
        <w:rPr>
          <w:rFonts w:ascii="Verdana Pro" w:hAnsi="Verdana Pro" w:cs="Arial"/>
          <w:sz w:val="24"/>
          <w:szCs w:val="24"/>
        </w:rPr>
        <w:t xml:space="preserve">                         John    </w:t>
      </w:r>
      <w:proofErr w:type="gramStart"/>
      <w:r>
        <w:rPr>
          <w:rFonts w:ascii="Verdana Pro" w:hAnsi="Verdana Pro" w:cs="Arial"/>
          <w:sz w:val="24"/>
          <w:szCs w:val="24"/>
        </w:rPr>
        <w:t>Greer  (</w:t>
      </w:r>
      <w:proofErr w:type="gramEnd"/>
      <w:r>
        <w:rPr>
          <w:rFonts w:ascii="Verdana Pro" w:hAnsi="Verdana Pro" w:cs="Arial"/>
          <w:sz w:val="24"/>
          <w:szCs w:val="24"/>
        </w:rPr>
        <w:t xml:space="preserve">Vice Chairman, The </w:t>
      </w:r>
      <w:proofErr w:type="spellStart"/>
      <w:r>
        <w:rPr>
          <w:rFonts w:ascii="Verdana Pro" w:hAnsi="Verdana Pro" w:cs="Arial"/>
          <w:sz w:val="24"/>
          <w:szCs w:val="24"/>
        </w:rPr>
        <w:t>Haslemere</w:t>
      </w:r>
      <w:proofErr w:type="spellEnd"/>
      <w:r>
        <w:rPr>
          <w:rFonts w:ascii="Verdana Pro" w:hAnsi="Verdana Pro" w:cs="Arial"/>
          <w:sz w:val="24"/>
          <w:szCs w:val="24"/>
        </w:rPr>
        <w:t xml:space="preserve"> Society)</w:t>
      </w:r>
    </w:p>
    <w:p w:rsidR="00C65832" w:rsidRDefault="00C65832" w:rsidP="009077DB">
      <w:pPr>
        <w:rPr>
          <w:rFonts w:ascii="Verdana Pro" w:hAnsi="Verdana Pro" w:cs="Arial"/>
          <w:sz w:val="24"/>
          <w:szCs w:val="24"/>
        </w:rPr>
      </w:pPr>
    </w:p>
    <w:p w:rsidR="00C65832" w:rsidRPr="009077DB" w:rsidRDefault="00C65832" w:rsidP="009077DB">
      <w:pPr>
        <w:rPr>
          <w:rFonts w:ascii="Verdana Pro" w:hAnsi="Verdana Pro" w:cs="Arial"/>
          <w:sz w:val="24"/>
          <w:szCs w:val="24"/>
        </w:rPr>
      </w:pPr>
      <w:bookmarkStart w:id="0" w:name="_GoBack"/>
      <w:bookmarkEnd w:id="0"/>
    </w:p>
    <w:sectPr w:rsidR="00C65832" w:rsidRPr="00907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Verdana Pro">
    <w:panose1 w:val="020B06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DB"/>
    <w:rsid w:val="00070BBC"/>
    <w:rsid w:val="006D730A"/>
    <w:rsid w:val="00713448"/>
    <w:rsid w:val="009077DB"/>
    <w:rsid w:val="00C65832"/>
    <w:rsid w:val="00E7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84C9"/>
  <w15:chartTrackingRefBased/>
  <w15:docId w15:val="{3DA4F1BF-E38A-4CB4-86E6-452DE206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Greer</dc:creator>
  <cp:keywords/>
  <dc:description/>
  <cp:lastModifiedBy>John Greer</cp:lastModifiedBy>
  <cp:revision>4</cp:revision>
  <dcterms:created xsi:type="dcterms:W3CDTF">2018-01-09T20:11:00Z</dcterms:created>
  <dcterms:modified xsi:type="dcterms:W3CDTF">2018-01-11T19:22:00Z</dcterms:modified>
</cp:coreProperties>
</file>