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66E" w:rsidRDefault="00970F14">
      <w:r>
        <w:rPr>
          <w:noProof/>
          <w:lang w:eastAsia="en-GB"/>
        </w:rPr>
        <w:drawing>
          <wp:inline distT="0" distB="0" distL="0" distR="0">
            <wp:extent cx="27432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2050" cy="780723"/>
                    </a:xfrm>
                    <a:prstGeom prst="rect">
                      <a:avLst/>
                    </a:prstGeom>
                  </pic:spPr>
                </pic:pic>
              </a:graphicData>
            </a:graphic>
          </wp:inline>
        </w:drawing>
      </w:r>
    </w:p>
    <w:p w:rsidR="00970F14" w:rsidRDefault="00970F14" w:rsidP="00970F14">
      <w:pPr>
        <w:jc w:val="right"/>
        <w:rPr>
          <w:sz w:val="28"/>
          <w:szCs w:val="28"/>
        </w:rPr>
      </w:pPr>
      <w:r>
        <w:rPr>
          <w:sz w:val="28"/>
          <w:szCs w:val="28"/>
        </w:rPr>
        <w:t xml:space="preserve">c/o </w:t>
      </w:r>
      <w:proofErr w:type="gramStart"/>
      <w:r>
        <w:rPr>
          <w:sz w:val="28"/>
          <w:szCs w:val="28"/>
        </w:rPr>
        <w:t xml:space="preserve">37  </w:t>
      </w:r>
      <w:proofErr w:type="spellStart"/>
      <w:r>
        <w:rPr>
          <w:sz w:val="28"/>
          <w:szCs w:val="28"/>
        </w:rPr>
        <w:t>Stoatley</w:t>
      </w:r>
      <w:proofErr w:type="spellEnd"/>
      <w:proofErr w:type="gramEnd"/>
      <w:r>
        <w:rPr>
          <w:sz w:val="28"/>
          <w:szCs w:val="28"/>
        </w:rPr>
        <w:t xml:space="preserve"> Rise,</w:t>
      </w:r>
    </w:p>
    <w:p w:rsidR="00970F14" w:rsidRDefault="00970F14" w:rsidP="00970F14">
      <w:pPr>
        <w:jc w:val="right"/>
        <w:rPr>
          <w:sz w:val="28"/>
          <w:szCs w:val="28"/>
        </w:rPr>
      </w:pPr>
      <w:r>
        <w:rPr>
          <w:sz w:val="28"/>
          <w:szCs w:val="28"/>
        </w:rPr>
        <w:t>Haslemere,</w:t>
      </w:r>
    </w:p>
    <w:p w:rsidR="00970F14" w:rsidRDefault="00970F14" w:rsidP="00970F14">
      <w:pPr>
        <w:jc w:val="right"/>
        <w:rPr>
          <w:sz w:val="28"/>
          <w:szCs w:val="28"/>
        </w:rPr>
      </w:pPr>
      <w:r>
        <w:rPr>
          <w:sz w:val="28"/>
          <w:szCs w:val="28"/>
        </w:rPr>
        <w:t>Surrey</w:t>
      </w:r>
      <w:proofErr w:type="gramStart"/>
      <w:r>
        <w:rPr>
          <w:sz w:val="28"/>
          <w:szCs w:val="28"/>
        </w:rPr>
        <w:t>,  GU27</w:t>
      </w:r>
      <w:proofErr w:type="gramEnd"/>
      <w:r>
        <w:rPr>
          <w:sz w:val="28"/>
          <w:szCs w:val="28"/>
        </w:rPr>
        <w:t xml:space="preserve"> 1AG.</w:t>
      </w:r>
    </w:p>
    <w:p w:rsidR="00970F14" w:rsidRDefault="00970F14" w:rsidP="00970F14">
      <w:pPr>
        <w:jc w:val="right"/>
        <w:rPr>
          <w:sz w:val="28"/>
          <w:szCs w:val="28"/>
        </w:rPr>
      </w:pPr>
      <w:proofErr w:type="gramStart"/>
      <w:r>
        <w:rPr>
          <w:sz w:val="28"/>
          <w:szCs w:val="28"/>
        </w:rPr>
        <w:t>28  August</w:t>
      </w:r>
      <w:proofErr w:type="gramEnd"/>
      <w:r>
        <w:rPr>
          <w:sz w:val="28"/>
          <w:szCs w:val="28"/>
        </w:rPr>
        <w:t xml:space="preserve"> 2017.</w:t>
      </w:r>
    </w:p>
    <w:p w:rsidR="00970F14" w:rsidRDefault="00970F14" w:rsidP="00970F14">
      <w:pPr>
        <w:rPr>
          <w:sz w:val="28"/>
          <w:szCs w:val="28"/>
        </w:rPr>
      </w:pPr>
      <w:r>
        <w:rPr>
          <w:sz w:val="28"/>
          <w:szCs w:val="28"/>
        </w:rPr>
        <w:t>Planning Department,</w:t>
      </w:r>
    </w:p>
    <w:p w:rsidR="00970F14" w:rsidRDefault="00970F14" w:rsidP="00970F14">
      <w:pPr>
        <w:rPr>
          <w:sz w:val="28"/>
          <w:szCs w:val="28"/>
        </w:rPr>
      </w:pPr>
      <w:r>
        <w:rPr>
          <w:sz w:val="28"/>
          <w:szCs w:val="28"/>
        </w:rPr>
        <w:t>Waverley Borough Council,</w:t>
      </w:r>
    </w:p>
    <w:p w:rsidR="00970F14" w:rsidRDefault="00970F14" w:rsidP="00970F14">
      <w:pPr>
        <w:rPr>
          <w:sz w:val="28"/>
          <w:szCs w:val="28"/>
        </w:rPr>
      </w:pPr>
      <w:r>
        <w:rPr>
          <w:sz w:val="28"/>
          <w:szCs w:val="28"/>
        </w:rPr>
        <w:t xml:space="preserve">The Burys, </w:t>
      </w:r>
    </w:p>
    <w:p w:rsidR="00970F14" w:rsidRPr="00970F14" w:rsidRDefault="00970F14" w:rsidP="00970F14">
      <w:pPr>
        <w:rPr>
          <w:sz w:val="52"/>
          <w:szCs w:val="52"/>
        </w:rPr>
      </w:pPr>
      <w:proofErr w:type="gramStart"/>
      <w:r>
        <w:rPr>
          <w:sz w:val="28"/>
          <w:szCs w:val="28"/>
        </w:rPr>
        <w:t>GODALMING.</w:t>
      </w:r>
      <w:proofErr w:type="gramEnd"/>
      <w:r>
        <w:rPr>
          <w:sz w:val="28"/>
          <w:szCs w:val="28"/>
        </w:rPr>
        <w:t xml:space="preserve">           BY   EMAIL                                            </w:t>
      </w:r>
    </w:p>
    <w:p w:rsidR="006E521D" w:rsidRDefault="006E521D" w:rsidP="006E521D">
      <w:pPr>
        <w:rPr>
          <w:sz w:val="28"/>
          <w:szCs w:val="28"/>
        </w:rPr>
      </w:pPr>
      <w:r>
        <w:rPr>
          <w:sz w:val="28"/>
          <w:szCs w:val="28"/>
        </w:rPr>
        <w:t xml:space="preserve">Dear Sirs,                       </w:t>
      </w:r>
      <w:r w:rsidR="00970F14">
        <w:rPr>
          <w:sz w:val="28"/>
          <w:szCs w:val="28"/>
        </w:rPr>
        <w:t>Planning Application</w:t>
      </w:r>
      <w:r>
        <w:rPr>
          <w:sz w:val="28"/>
          <w:szCs w:val="28"/>
        </w:rPr>
        <w:t xml:space="preserve"> 2017/134</w:t>
      </w:r>
      <w:r w:rsidR="004B4355">
        <w:rPr>
          <w:sz w:val="28"/>
          <w:szCs w:val="28"/>
        </w:rPr>
        <w:t>6</w:t>
      </w:r>
    </w:p>
    <w:p w:rsidR="00970F14" w:rsidRDefault="006E521D" w:rsidP="006E521D">
      <w:pPr>
        <w:rPr>
          <w:sz w:val="28"/>
          <w:szCs w:val="28"/>
        </w:rPr>
      </w:pPr>
      <w:r>
        <w:rPr>
          <w:sz w:val="28"/>
          <w:szCs w:val="28"/>
        </w:rPr>
        <w:t xml:space="preserve">                                   </w:t>
      </w:r>
      <w:r w:rsidR="00970F14">
        <w:rPr>
          <w:sz w:val="28"/>
          <w:szCs w:val="28"/>
        </w:rPr>
        <w:t>Sturt Farm Development, Haslemere.</w:t>
      </w:r>
    </w:p>
    <w:p w:rsidR="00427343" w:rsidRDefault="00970F14" w:rsidP="00970F14">
      <w:pPr>
        <w:rPr>
          <w:sz w:val="28"/>
          <w:szCs w:val="28"/>
        </w:rPr>
      </w:pPr>
      <w:r>
        <w:rPr>
          <w:sz w:val="28"/>
          <w:szCs w:val="28"/>
        </w:rPr>
        <w:t>Further to our letter da</w:t>
      </w:r>
      <w:r w:rsidR="004B4355">
        <w:rPr>
          <w:sz w:val="28"/>
          <w:szCs w:val="28"/>
        </w:rPr>
        <w:t>ted 14 August we write to present</w:t>
      </w:r>
      <w:r>
        <w:rPr>
          <w:sz w:val="28"/>
          <w:szCs w:val="28"/>
        </w:rPr>
        <w:t xml:space="preserve"> to you our further reasons for objecting to this application which incorrectly assumes that application 2017/0512 (</w:t>
      </w:r>
      <w:r w:rsidR="004B4355">
        <w:rPr>
          <w:sz w:val="28"/>
          <w:szCs w:val="28"/>
        </w:rPr>
        <w:t xml:space="preserve">to </w:t>
      </w:r>
      <w:r>
        <w:rPr>
          <w:sz w:val="28"/>
          <w:szCs w:val="28"/>
        </w:rPr>
        <w:t xml:space="preserve">which we </w:t>
      </w:r>
      <w:r w:rsidR="00427343">
        <w:rPr>
          <w:sz w:val="28"/>
          <w:szCs w:val="28"/>
        </w:rPr>
        <w:t xml:space="preserve">also </w:t>
      </w:r>
      <w:r w:rsidR="004B4355">
        <w:rPr>
          <w:sz w:val="28"/>
          <w:szCs w:val="28"/>
        </w:rPr>
        <w:t>strongly object</w:t>
      </w:r>
      <w:r>
        <w:rPr>
          <w:sz w:val="28"/>
          <w:szCs w:val="28"/>
        </w:rPr>
        <w:t>) has been approved.</w:t>
      </w:r>
    </w:p>
    <w:p w:rsidR="00970F14" w:rsidRDefault="00970F14" w:rsidP="00970F14">
      <w:pPr>
        <w:rPr>
          <w:sz w:val="28"/>
          <w:szCs w:val="28"/>
        </w:rPr>
      </w:pPr>
      <w:r>
        <w:rPr>
          <w:sz w:val="28"/>
          <w:szCs w:val="28"/>
        </w:rPr>
        <w:t xml:space="preserve"> These reasons are</w:t>
      </w:r>
      <w:r w:rsidR="004B4355">
        <w:rPr>
          <w:sz w:val="28"/>
          <w:szCs w:val="28"/>
        </w:rPr>
        <w:t xml:space="preserve"> as follows</w:t>
      </w:r>
      <w:r>
        <w:rPr>
          <w:sz w:val="28"/>
          <w:szCs w:val="28"/>
        </w:rPr>
        <w:t>:-</w:t>
      </w:r>
    </w:p>
    <w:p w:rsidR="00970F14" w:rsidRDefault="00970F14" w:rsidP="00970F14">
      <w:pPr>
        <w:rPr>
          <w:sz w:val="28"/>
          <w:szCs w:val="28"/>
        </w:rPr>
      </w:pPr>
      <w:r>
        <w:rPr>
          <w:sz w:val="28"/>
          <w:szCs w:val="28"/>
        </w:rPr>
        <w:t xml:space="preserve"> </w:t>
      </w:r>
      <w:r w:rsidR="0044213D">
        <w:rPr>
          <w:sz w:val="28"/>
          <w:szCs w:val="28"/>
        </w:rPr>
        <w:t>Bidwell’</w:t>
      </w:r>
      <w:r w:rsidR="00427343">
        <w:rPr>
          <w:sz w:val="28"/>
          <w:szCs w:val="28"/>
        </w:rPr>
        <w:t>s letter dated 6 July 2017 submitted</w:t>
      </w:r>
      <w:r w:rsidR="0044213D">
        <w:rPr>
          <w:sz w:val="28"/>
          <w:szCs w:val="28"/>
        </w:rPr>
        <w:t xml:space="preserve"> in support of the application states that the proposed relocation of the access road to the estate will have no adverse impact on the historic buildings or </w:t>
      </w:r>
      <w:r w:rsidR="004E564E">
        <w:rPr>
          <w:sz w:val="28"/>
          <w:szCs w:val="28"/>
        </w:rPr>
        <w:t xml:space="preserve">to </w:t>
      </w:r>
      <w:r w:rsidR="0044213D">
        <w:rPr>
          <w:sz w:val="28"/>
          <w:szCs w:val="28"/>
        </w:rPr>
        <w:t>the amenity of nearby residents and it will result in less impact on traffic in Sturt Road.</w:t>
      </w:r>
    </w:p>
    <w:p w:rsidR="006E521D" w:rsidRDefault="0044213D" w:rsidP="00970F14">
      <w:pPr>
        <w:rPr>
          <w:sz w:val="28"/>
          <w:szCs w:val="28"/>
        </w:rPr>
      </w:pPr>
      <w:r>
        <w:rPr>
          <w:sz w:val="28"/>
          <w:szCs w:val="28"/>
        </w:rPr>
        <w:t>These claims are totally wrong</w:t>
      </w:r>
      <w:r w:rsidR="004B4355">
        <w:rPr>
          <w:sz w:val="28"/>
          <w:szCs w:val="28"/>
        </w:rPr>
        <w:t>, disingenuous</w:t>
      </w:r>
      <w:r>
        <w:rPr>
          <w:sz w:val="28"/>
          <w:szCs w:val="28"/>
        </w:rPr>
        <w:t xml:space="preserve"> and spurious. Locating an access to 135 homes so much closer to the historic buildings than the position approved under 2014/1054 must impact </w:t>
      </w:r>
      <w:r w:rsidR="004E564E">
        <w:rPr>
          <w:sz w:val="28"/>
          <w:szCs w:val="28"/>
        </w:rPr>
        <w:t xml:space="preserve">more </w:t>
      </w:r>
      <w:r>
        <w:rPr>
          <w:sz w:val="28"/>
          <w:szCs w:val="28"/>
        </w:rPr>
        <w:t xml:space="preserve">adversely on the setting of these cherished Grade II listed buildings. </w:t>
      </w:r>
    </w:p>
    <w:p w:rsidR="006E521D" w:rsidRDefault="006E521D" w:rsidP="006E521D">
      <w:pPr>
        <w:jc w:val="center"/>
        <w:rPr>
          <w:sz w:val="28"/>
          <w:szCs w:val="28"/>
        </w:rPr>
      </w:pPr>
      <w:r>
        <w:rPr>
          <w:sz w:val="28"/>
          <w:szCs w:val="28"/>
        </w:rPr>
        <w:t>1</w:t>
      </w:r>
    </w:p>
    <w:p w:rsidR="006E521D" w:rsidRDefault="006E521D" w:rsidP="00970F14">
      <w:pPr>
        <w:rPr>
          <w:noProof/>
          <w:sz w:val="28"/>
          <w:szCs w:val="28"/>
          <w:lang w:eastAsia="en-GB"/>
        </w:rPr>
      </w:pPr>
    </w:p>
    <w:p w:rsidR="0099368F" w:rsidRDefault="0099368F" w:rsidP="00970F14">
      <w:pPr>
        <w:rPr>
          <w:sz w:val="28"/>
          <w:szCs w:val="28"/>
        </w:rPr>
      </w:pPr>
      <w:r>
        <w:rPr>
          <w:noProof/>
          <w:sz w:val="28"/>
          <w:szCs w:val="28"/>
          <w:lang w:eastAsia="en-GB"/>
        </w:rPr>
        <w:lastRenderedPageBreak/>
        <w:drawing>
          <wp:inline distT="0" distB="0" distL="0" distR="0">
            <wp:extent cx="2857500" cy="752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6302" cy="752160"/>
                    </a:xfrm>
                    <a:prstGeom prst="rect">
                      <a:avLst/>
                    </a:prstGeom>
                  </pic:spPr>
                </pic:pic>
              </a:graphicData>
            </a:graphic>
          </wp:inline>
        </w:drawing>
      </w:r>
    </w:p>
    <w:p w:rsidR="0044213D" w:rsidRDefault="0044213D" w:rsidP="00970F14">
      <w:pPr>
        <w:rPr>
          <w:sz w:val="28"/>
          <w:szCs w:val="28"/>
        </w:rPr>
      </w:pPr>
      <w:r>
        <w:rPr>
          <w:sz w:val="28"/>
          <w:szCs w:val="28"/>
        </w:rPr>
        <w:t>Having the estimated 650 ve</w:t>
      </w:r>
      <w:r w:rsidR="00427343">
        <w:rPr>
          <w:sz w:val="28"/>
          <w:szCs w:val="28"/>
        </w:rPr>
        <w:t xml:space="preserve">hicle movements per day pass </w:t>
      </w:r>
      <w:r>
        <w:rPr>
          <w:sz w:val="28"/>
          <w:szCs w:val="28"/>
        </w:rPr>
        <w:t>close</w:t>
      </w:r>
      <w:r w:rsidR="00427343">
        <w:rPr>
          <w:sz w:val="28"/>
          <w:szCs w:val="28"/>
        </w:rPr>
        <w:t>r</w:t>
      </w:r>
      <w:r>
        <w:rPr>
          <w:sz w:val="28"/>
          <w:szCs w:val="28"/>
        </w:rPr>
        <w:t xml:space="preserve"> to the existing residences </w:t>
      </w:r>
      <w:r w:rsidR="006E521D">
        <w:rPr>
          <w:sz w:val="28"/>
          <w:szCs w:val="28"/>
        </w:rPr>
        <w:t xml:space="preserve">compared to the approved access location </w:t>
      </w:r>
      <w:r w:rsidR="00427343">
        <w:rPr>
          <w:sz w:val="28"/>
          <w:szCs w:val="28"/>
        </w:rPr>
        <w:t>will</w:t>
      </w:r>
      <w:r>
        <w:rPr>
          <w:sz w:val="28"/>
          <w:szCs w:val="28"/>
        </w:rPr>
        <w:t xml:space="preserve"> </w:t>
      </w:r>
      <w:r w:rsidR="006E521D">
        <w:rPr>
          <w:sz w:val="28"/>
          <w:szCs w:val="28"/>
        </w:rPr>
        <w:t xml:space="preserve">have a </w:t>
      </w:r>
      <w:r w:rsidR="004B4355">
        <w:rPr>
          <w:sz w:val="28"/>
          <w:szCs w:val="28"/>
        </w:rPr>
        <w:t xml:space="preserve">much </w:t>
      </w:r>
      <w:r w:rsidR="006E521D">
        <w:rPr>
          <w:sz w:val="28"/>
          <w:szCs w:val="28"/>
        </w:rPr>
        <w:t>greater adverse effect on</w:t>
      </w:r>
      <w:r>
        <w:rPr>
          <w:sz w:val="28"/>
          <w:szCs w:val="28"/>
        </w:rPr>
        <w:t xml:space="preserve"> the re</w:t>
      </w:r>
      <w:r w:rsidR="006E521D">
        <w:rPr>
          <w:sz w:val="28"/>
          <w:szCs w:val="28"/>
        </w:rPr>
        <w:t>siden</w:t>
      </w:r>
      <w:r w:rsidR="00427343">
        <w:rPr>
          <w:sz w:val="28"/>
          <w:szCs w:val="28"/>
        </w:rPr>
        <w:t>ts</w:t>
      </w:r>
      <w:r w:rsidR="004B4355">
        <w:rPr>
          <w:sz w:val="28"/>
          <w:szCs w:val="28"/>
        </w:rPr>
        <w:t xml:space="preserve"> living in these houses</w:t>
      </w:r>
      <w:r w:rsidR="00427343">
        <w:rPr>
          <w:sz w:val="28"/>
          <w:szCs w:val="28"/>
        </w:rPr>
        <w:t xml:space="preserve">. </w:t>
      </w:r>
      <w:r w:rsidR="006E521D">
        <w:rPr>
          <w:sz w:val="28"/>
          <w:szCs w:val="28"/>
        </w:rPr>
        <w:t xml:space="preserve"> </w:t>
      </w:r>
    </w:p>
    <w:p w:rsidR="006E521D" w:rsidRDefault="004E564E" w:rsidP="00970F14">
      <w:pPr>
        <w:rPr>
          <w:sz w:val="28"/>
          <w:szCs w:val="28"/>
        </w:rPr>
      </w:pPr>
      <w:r>
        <w:rPr>
          <w:sz w:val="28"/>
          <w:szCs w:val="28"/>
        </w:rPr>
        <w:t>The</w:t>
      </w:r>
      <w:r w:rsidR="006E521D">
        <w:rPr>
          <w:sz w:val="28"/>
          <w:szCs w:val="28"/>
        </w:rPr>
        <w:t xml:space="preserve"> relocation of the access road will have exactly the same impact on Sturt Road traffic as the approved location. The volume of traffic entering and leaving the estate will not change.</w:t>
      </w:r>
    </w:p>
    <w:p w:rsidR="006E521D" w:rsidRDefault="006E521D" w:rsidP="00970F14">
      <w:pPr>
        <w:rPr>
          <w:sz w:val="28"/>
          <w:szCs w:val="28"/>
        </w:rPr>
      </w:pPr>
      <w:r>
        <w:rPr>
          <w:sz w:val="28"/>
          <w:szCs w:val="28"/>
        </w:rPr>
        <w:t xml:space="preserve">The Bidwell’s letter also refers to the necessity to have traffic lights on Sturt Road </w:t>
      </w:r>
      <w:r w:rsidR="004B4355">
        <w:rPr>
          <w:sz w:val="28"/>
          <w:szCs w:val="28"/>
        </w:rPr>
        <w:t xml:space="preserve">for a period of three weeks </w:t>
      </w:r>
      <w:r>
        <w:rPr>
          <w:sz w:val="28"/>
          <w:szCs w:val="28"/>
        </w:rPr>
        <w:t>to facilitate the demolition of a short length of the existing ret</w:t>
      </w:r>
      <w:r w:rsidR="004B4355">
        <w:rPr>
          <w:sz w:val="28"/>
          <w:szCs w:val="28"/>
        </w:rPr>
        <w:t>aining wall. This will be</w:t>
      </w:r>
      <w:r>
        <w:rPr>
          <w:sz w:val="28"/>
          <w:szCs w:val="28"/>
        </w:rPr>
        <w:t xml:space="preserve"> a minor period </w:t>
      </w:r>
      <w:r w:rsidR="008C6286">
        <w:rPr>
          <w:sz w:val="28"/>
          <w:szCs w:val="28"/>
        </w:rPr>
        <w:t xml:space="preserve">of disruption </w:t>
      </w:r>
      <w:r>
        <w:rPr>
          <w:sz w:val="28"/>
          <w:szCs w:val="28"/>
        </w:rPr>
        <w:t xml:space="preserve">compared to the </w:t>
      </w:r>
      <w:r w:rsidR="004E564E">
        <w:rPr>
          <w:sz w:val="28"/>
          <w:szCs w:val="28"/>
        </w:rPr>
        <w:t xml:space="preserve">increased </w:t>
      </w:r>
      <w:r w:rsidR="008C6286">
        <w:rPr>
          <w:sz w:val="28"/>
          <w:szCs w:val="28"/>
        </w:rPr>
        <w:t xml:space="preserve">disturbance the local residents will experience </w:t>
      </w:r>
      <w:r w:rsidR="00192F5A">
        <w:rPr>
          <w:b/>
          <w:sz w:val="32"/>
          <w:szCs w:val="32"/>
        </w:rPr>
        <w:t>indefinitely</w:t>
      </w:r>
      <w:r w:rsidR="004B4355">
        <w:rPr>
          <w:sz w:val="28"/>
          <w:szCs w:val="28"/>
        </w:rPr>
        <w:t xml:space="preserve"> were the access relocation to be approved.</w:t>
      </w:r>
    </w:p>
    <w:p w:rsidR="008C6286" w:rsidRDefault="00D03D71" w:rsidP="00970F14">
      <w:pPr>
        <w:rPr>
          <w:sz w:val="28"/>
          <w:szCs w:val="28"/>
        </w:rPr>
      </w:pPr>
      <w:r>
        <w:rPr>
          <w:sz w:val="28"/>
          <w:szCs w:val="28"/>
        </w:rPr>
        <w:t>The entrance and egress</w:t>
      </w:r>
      <w:r w:rsidR="008C6286">
        <w:rPr>
          <w:sz w:val="28"/>
          <w:szCs w:val="28"/>
        </w:rPr>
        <w:t xml:space="preserve"> of </w:t>
      </w:r>
      <w:r>
        <w:rPr>
          <w:sz w:val="28"/>
          <w:szCs w:val="28"/>
        </w:rPr>
        <w:t xml:space="preserve">the many </w:t>
      </w:r>
      <w:r w:rsidR="008C6286">
        <w:rPr>
          <w:sz w:val="28"/>
          <w:szCs w:val="28"/>
        </w:rPr>
        <w:t xml:space="preserve">HGVs </w:t>
      </w:r>
      <w:r w:rsidR="00427343">
        <w:rPr>
          <w:sz w:val="28"/>
          <w:szCs w:val="28"/>
        </w:rPr>
        <w:t xml:space="preserve">and construction workers </w:t>
      </w:r>
      <w:r>
        <w:rPr>
          <w:sz w:val="28"/>
          <w:szCs w:val="28"/>
        </w:rPr>
        <w:t>during the</w:t>
      </w:r>
      <w:r w:rsidR="008C6286">
        <w:rPr>
          <w:sz w:val="28"/>
          <w:szCs w:val="28"/>
        </w:rPr>
        <w:t xml:space="preserve"> </w:t>
      </w:r>
      <w:r>
        <w:rPr>
          <w:sz w:val="28"/>
          <w:szCs w:val="28"/>
        </w:rPr>
        <w:t xml:space="preserve">long </w:t>
      </w:r>
      <w:r w:rsidR="008C6286">
        <w:rPr>
          <w:sz w:val="28"/>
          <w:szCs w:val="28"/>
        </w:rPr>
        <w:t>construction peri</w:t>
      </w:r>
      <w:r>
        <w:rPr>
          <w:sz w:val="28"/>
          <w:szCs w:val="28"/>
        </w:rPr>
        <w:t xml:space="preserve">od to build 135 houses and </w:t>
      </w:r>
      <w:r w:rsidR="004B3480">
        <w:rPr>
          <w:sz w:val="28"/>
          <w:szCs w:val="28"/>
        </w:rPr>
        <w:t xml:space="preserve">estate </w:t>
      </w:r>
      <w:r>
        <w:rPr>
          <w:sz w:val="28"/>
          <w:szCs w:val="28"/>
        </w:rPr>
        <w:t>infrastructure</w:t>
      </w:r>
      <w:r w:rsidR="004B3480">
        <w:rPr>
          <w:sz w:val="28"/>
          <w:szCs w:val="28"/>
        </w:rPr>
        <w:t xml:space="preserve"> passing</w:t>
      </w:r>
      <w:r>
        <w:rPr>
          <w:sz w:val="28"/>
          <w:szCs w:val="28"/>
        </w:rPr>
        <w:t xml:space="preserve"> close</w:t>
      </w:r>
      <w:r w:rsidR="004B3480">
        <w:rPr>
          <w:sz w:val="28"/>
          <w:szCs w:val="28"/>
        </w:rPr>
        <w:t>r</w:t>
      </w:r>
      <w:r>
        <w:rPr>
          <w:sz w:val="28"/>
          <w:szCs w:val="28"/>
        </w:rPr>
        <w:t xml:space="preserve"> to the historic buildings will certainly constitute a significant </w:t>
      </w:r>
      <w:bookmarkStart w:id="0" w:name="_GoBack"/>
      <w:bookmarkEnd w:id="0"/>
      <w:r>
        <w:rPr>
          <w:sz w:val="28"/>
          <w:szCs w:val="28"/>
        </w:rPr>
        <w:t xml:space="preserve">impairment in the quality of </w:t>
      </w:r>
      <w:r w:rsidR="004B3480">
        <w:rPr>
          <w:sz w:val="28"/>
          <w:szCs w:val="28"/>
        </w:rPr>
        <w:t>life of the local residents compared to the more distant access location already approved. Similarly the vibrations generated by the many HGVs</w:t>
      </w:r>
      <w:r w:rsidR="00192F5A">
        <w:rPr>
          <w:sz w:val="28"/>
          <w:szCs w:val="28"/>
        </w:rPr>
        <w:t xml:space="preserve"> </w:t>
      </w:r>
      <w:r w:rsidR="004B3480">
        <w:rPr>
          <w:sz w:val="28"/>
          <w:szCs w:val="28"/>
        </w:rPr>
        <w:t>pose a danger to the ancient and listed buildings.</w:t>
      </w:r>
    </w:p>
    <w:p w:rsidR="008C6286" w:rsidRDefault="008C6286" w:rsidP="00970F14">
      <w:pPr>
        <w:rPr>
          <w:sz w:val="28"/>
          <w:szCs w:val="28"/>
        </w:rPr>
      </w:pPr>
      <w:r>
        <w:rPr>
          <w:sz w:val="28"/>
          <w:szCs w:val="28"/>
        </w:rPr>
        <w:t>Section 6 of the Application Form importantly asks the applicant to state why he wishes to make the proposed changes to the listed conditions stipulated in the outline approval 2014/1054</w:t>
      </w:r>
      <w:r w:rsidR="004E564E">
        <w:rPr>
          <w:sz w:val="28"/>
          <w:szCs w:val="28"/>
        </w:rPr>
        <w:t>. The applicant has failed to offer any convincing reasons for changing the conditions</w:t>
      </w:r>
      <w:r w:rsidR="00192F5A">
        <w:rPr>
          <w:sz w:val="28"/>
          <w:szCs w:val="28"/>
        </w:rPr>
        <w:t>. This failure to address and offer a convincing rationale on such an important matter constitutes a</w:t>
      </w:r>
      <w:r w:rsidR="00427343">
        <w:rPr>
          <w:sz w:val="28"/>
          <w:szCs w:val="28"/>
        </w:rPr>
        <w:t xml:space="preserve"> </w:t>
      </w:r>
      <w:r w:rsidR="00192F5A">
        <w:rPr>
          <w:sz w:val="28"/>
          <w:szCs w:val="28"/>
        </w:rPr>
        <w:t>further reason for refusing</w:t>
      </w:r>
      <w:r w:rsidR="00427343">
        <w:rPr>
          <w:sz w:val="28"/>
          <w:szCs w:val="28"/>
        </w:rPr>
        <w:t xml:space="preserve"> this application.</w:t>
      </w:r>
    </w:p>
    <w:p w:rsidR="0099368F" w:rsidRDefault="0099368F" w:rsidP="00970F14">
      <w:pPr>
        <w:rPr>
          <w:sz w:val="28"/>
          <w:szCs w:val="28"/>
        </w:rPr>
      </w:pPr>
      <w:r>
        <w:rPr>
          <w:sz w:val="28"/>
          <w:szCs w:val="28"/>
        </w:rPr>
        <w:t xml:space="preserve">Whilst the application addresses outline approval conditions The Society </w:t>
      </w:r>
      <w:proofErr w:type="gramStart"/>
      <w:r>
        <w:rPr>
          <w:sz w:val="28"/>
          <w:szCs w:val="28"/>
        </w:rPr>
        <w:t>also  expects</w:t>
      </w:r>
      <w:proofErr w:type="gramEnd"/>
      <w:r>
        <w:rPr>
          <w:sz w:val="28"/>
          <w:szCs w:val="28"/>
        </w:rPr>
        <w:t xml:space="preserve"> a detailed planning application to be submitted for examination.</w:t>
      </w:r>
    </w:p>
    <w:p w:rsidR="0099368F" w:rsidRDefault="0099368F" w:rsidP="00970F14">
      <w:pPr>
        <w:rPr>
          <w:sz w:val="28"/>
          <w:szCs w:val="28"/>
        </w:rPr>
      </w:pPr>
    </w:p>
    <w:p w:rsidR="006E521D" w:rsidRDefault="004E564E" w:rsidP="00970F14">
      <w:pPr>
        <w:rPr>
          <w:sz w:val="28"/>
          <w:szCs w:val="28"/>
        </w:rPr>
      </w:pPr>
      <w:r>
        <w:rPr>
          <w:sz w:val="28"/>
          <w:szCs w:val="28"/>
        </w:rPr>
        <w:t>Yours faithfully,          John   Greer (Vice Chairman, The Haslemere Society)</w:t>
      </w:r>
    </w:p>
    <w:p w:rsidR="0099368F" w:rsidRDefault="0099368F" w:rsidP="00970F14">
      <w:pPr>
        <w:rPr>
          <w:sz w:val="28"/>
          <w:szCs w:val="28"/>
        </w:rPr>
      </w:pPr>
    </w:p>
    <w:p w:rsidR="00192F5A" w:rsidRDefault="00192F5A" w:rsidP="004E564E">
      <w:pPr>
        <w:jc w:val="center"/>
        <w:rPr>
          <w:sz w:val="28"/>
          <w:szCs w:val="28"/>
        </w:rPr>
      </w:pPr>
    </w:p>
    <w:p w:rsidR="004E564E" w:rsidRDefault="004E564E" w:rsidP="00192F5A">
      <w:pPr>
        <w:jc w:val="center"/>
        <w:rPr>
          <w:sz w:val="28"/>
          <w:szCs w:val="28"/>
        </w:rPr>
      </w:pPr>
    </w:p>
    <w:p w:rsidR="004E564E" w:rsidRDefault="004E564E" w:rsidP="00970F14">
      <w:pPr>
        <w:rPr>
          <w:sz w:val="28"/>
          <w:szCs w:val="28"/>
        </w:rPr>
      </w:pPr>
    </w:p>
    <w:p w:rsidR="0044213D" w:rsidRDefault="0044213D" w:rsidP="00970F14">
      <w:pPr>
        <w:rPr>
          <w:sz w:val="28"/>
          <w:szCs w:val="28"/>
        </w:rPr>
      </w:pPr>
    </w:p>
    <w:p w:rsidR="00970F14" w:rsidRPr="00970F14" w:rsidRDefault="00970F14" w:rsidP="00970F14">
      <w:pPr>
        <w:rPr>
          <w:sz w:val="28"/>
          <w:szCs w:val="28"/>
        </w:rPr>
      </w:pPr>
    </w:p>
    <w:sectPr w:rsidR="00970F14" w:rsidRPr="00970F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C82" w:rsidRDefault="001C1C82" w:rsidP="0099368F">
      <w:pPr>
        <w:spacing w:after="0" w:line="240" w:lineRule="auto"/>
      </w:pPr>
      <w:r>
        <w:separator/>
      </w:r>
    </w:p>
  </w:endnote>
  <w:endnote w:type="continuationSeparator" w:id="0">
    <w:p w:rsidR="001C1C82" w:rsidRDefault="001C1C82" w:rsidP="0099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C82" w:rsidRDefault="001C1C82" w:rsidP="0099368F">
      <w:pPr>
        <w:spacing w:after="0" w:line="240" w:lineRule="auto"/>
      </w:pPr>
      <w:r>
        <w:separator/>
      </w:r>
    </w:p>
  </w:footnote>
  <w:footnote w:type="continuationSeparator" w:id="0">
    <w:p w:rsidR="001C1C82" w:rsidRDefault="001C1C82" w:rsidP="009936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14"/>
    <w:rsid w:val="00192F5A"/>
    <w:rsid w:val="001A666E"/>
    <w:rsid w:val="001C1C82"/>
    <w:rsid w:val="00427343"/>
    <w:rsid w:val="0044213D"/>
    <w:rsid w:val="004B3480"/>
    <w:rsid w:val="004B4355"/>
    <w:rsid w:val="004E564E"/>
    <w:rsid w:val="006E521D"/>
    <w:rsid w:val="00872861"/>
    <w:rsid w:val="008C6286"/>
    <w:rsid w:val="00970F14"/>
    <w:rsid w:val="0099368F"/>
    <w:rsid w:val="00D03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F14"/>
    <w:rPr>
      <w:rFonts w:ascii="Tahoma" w:hAnsi="Tahoma" w:cs="Tahoma"/>
      <w:sz w:val="16"/>
      <w:szCs w:val="16"/>
    </w:rPr>
  </w:style>
  <w:style w:type="paragraph" w:styleId="Header">
    <w:name w:val="header"/>
    <w:basedOn w:val="Normal"/>
    <w:link w:val="HeaderChar"/>
    <w:uiPriority w:val="99"/>
    <w:unhideWhenUsed/>
    <w:rsid w:val="00993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68F"/>
  </w:style>
  <w:style w:type="paragraph" w:styleId="Footer">
    <w:name w:val="footer"/>
    <w:basedOn w:val="Normal"/>
    <w:link w:val="FooterChar"/>
    <w:uiPriority w:val="99"/>
    <w:unhideWhenUsed/>
    <w:rsid w:val="00993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6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F14"/>
    <w:rPr>
      <w:rFonts w:ascii="Tahoma" w:hAnsi="Tahoma" w:cs="Tahoma"/>
      <w:sz w:val="16"/>
      <w:szCs w:val="16"/>
    </w:rPr>
  </w:style>
  <w:style w:type="paragraph" w:styleId="Header">
    <w:name w:val="header"/>
    <w:basedOn w:val="Normal"/>
    <w:link w:val="HeaderChar"/>
    <w:uiPriority w:val="99"/>
    <w:unhideWhenUsed/>
    <w:rsid w:val="00993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68F"/>
  </w:style>
  <w:style w:type="paragraph" w:styleId="Footer">
    <w:name w:val="footer"/>
    <w:basedOn w:val="Normal"/>
    <w:link w:val="FooterChar"/>
    <w:uiPriority w:val="99"/>
    <w:unhideWhenUsed/>
    <w:rsid w:val="00993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dcterms:created xsi:type="dcterms:W3CDTF">2017-08-23T20:20:00Z</dcterms:created>
  <dcterms:modified xsi:type="dcterms:W3CDTF">2017-08-25T08:32:00Z</dcterms:modified>
</cp:coreProperties>
</file>